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center"/>
        <w:outlineLvl w:val="3"/>
        <w:rPr>
          <w:rFonts w:ascii="Times New Roman" w:hAnsi="Times New Roman"/>
          <w:b/>
          <w:bCs/>
          <w:sz w:val="32"/>
          <w:szCs w:val="32"/>
          <w:lang w:val="zh-TW" w:eastAsia="zh-TW"/>
        </w:rPr>
      </w:pPr>
      <w:r>
        <w:rPr>
          <w:rFonts w:ascii="Times New Roman" w:hAnsi="Times New Roman" w:cs="仿宋"/>
          <w:b/>
          <w:bCs/>
          <w:sz w:val="32"/>
          <w:szCs w:val="32"/>
          <w:lang w:val="zh-TW" w:eastAsia="zh-TW"/>
        </w:rPr>
        <w:t>投标函</w:t>
      </w:r>
    </w:p>
    <w:p>
      <w:pPr>
        <w:spacing w:line="360" w:lineRule="auto"/>
        <w:jc w:val="left"/>
        <w:rPr>
          <w:rFonts w:ascii="Times New Roman" w:hAnsi="Times New Roman" w:cs="仿宋"/>
          <w:bCs/>
          <w:sz w:val="24"/>
          <w:szCs w:val="24"/>
          <w:lang w:val="zh-TW" w:eastAsia="zh-TW"/>
        </w:rPr>
      </w:pPr>
    </w:p>
    <w:p>
      <w:pPr>
        <w:spacing w:line="360" w:lineRule="auto"/>
        <w:jc w:val="left"/>
        <w:rPr>
          <w:rFonts w:ascii="Times New Roman" w:hAnsi="Times New Roman" w:cs="仿宋"/>
          <w:bCs/>
          <w:sz w:val="24"/>
          <w:szCs w:val="24"/>
          <w:lang w:val="zh-TW" w:eastAsia="zh-TW"/>
        </w:rPr>
      </w:pPr>
      <w:r>
        <w:rPr>
          <w:rFonts w:ascii="Times New Roman" w:hAnsi="Times New Roman" w:cs="仿宋"/>
          <w:bCs/>
          <w:sz w:val="24"/>
          <w:szCs w:val="24"/>
          <w:lang w:val="zh-TW" w:eastAsia="zh-TW"/>
        </w:rPr>
        <w:t>致：广州金融控股集团有限公司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根据贵方的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广州</w:t>
      </w:r>
      <w:r>
        <w:rPr>
          <w:rFonts w:hint="eastAsia" w:ascii="Times New Roman" w:hAnsi="Times New Roman" w:cs="仿宋"/>
          <w:sz w:val="24"/>
          <w:szCs w:val="24"/>
          <w:lang w:val="zh-TW"/>
        </w:rPr>
        <w:t>金融控股集团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有限公司美元债券</w:t>
      </w:r>
      <w:r>
        <w:rPr>
          <w:rFonts w:hint="eastAsia" w:ascii="Times New Roman" w:hAnsi="Times New Roman" w:cs="仿宋"/>
          <w:sz w:val="24"/>
          <w:szCs w:val="24"/>
          <w:lang w:val="zh-TW"/>
        </w:rPr>
        <w:t>发行人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境</w:t>
      </w:r>
      <w:r>
        <w:rPr>
          <w:rFonts w:hint="eastAsia" w:ascii="Times New Roman" w:hAnsi="Times New Roman" w:cs="仿宋"/>
          <w:sz w:val="24"/>
          <w:szCs w:val="24"/>
          <w:lang w:val="zh-TW"/>
        </w:rPr>
        <w:t>外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法律顾问</w:t>
      </w:r>
      <w:r>
        <w:rPr>
          <w:rFonts w:hint="eastAsia" w:ascii="Times New Roman" w:hAnsi="Times New Roman" w:cs="仿宋"/>
          <w:sz w:val="24"/>
          <w:szCs w:val="24"/>
          <w:lang w:val="zh-TW"/>
        </w:rPr>
        <w:t>招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标项目的</w:t>
      </w:r>
      <w:r>
        <w:rPr>
          <w:rFonts w:hint="eastAsia" w:ascii="Times New Roman" w:hAnsi="Times New Roman" w:cs="仿宋"/>
          <w:sz w:val="24"/>
          <w:szCs w:val="24"/>
          <w:lang w:val="zh-TW"/>
        </w:rPr>
        <w:t>招标公告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，签名代表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（姓名）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代表投标人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（投标人</w:t>
      </w:r>
      <w:r>
        <w:rPr>
          <w:rFonts w:ascii="Times New Roman" w:hAnsi="Times New Roman" w:cs="仿宋"/>
          <w:sz w:val="24"/>
          <w:szCs w:val="24"/>
          <w:u w:val="single"/>
          <w:lang w:val="zh-TW"/>
        </w:rPr>
        <w:t>名称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参加投标，并提交投标文件。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据此函，本人宣布同意如下：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我方郑重承诺：投标人将全部满足招标文件中的各项实质性要求，如果发现投标文件中另有与招标文件中不一致的响应或没有响应，投标人同意招标人有权要求投标人按照招标文件的要求提供服务。投标人并同意按照招标文件的规定履行合同责任和义务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我方已经详细地阅读了全部招标文件及其附件，包括澄清、修改文件（如有）和所有已提供的参考资料以及有关附件，我方完全明白并认为此招标文件没有倾向性，也不存在排斥潜在投标人的内容，我方同意招标文件的相关条款，放弃对招标文件提出误解和质疑的一切权利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投标人同意提供贵方可能要求的与我方投标有关的一切数据或资料，理解贵方不一定要接受最低价的投标或收到的任何投标。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hint="eastAsia" w:ascii="Times New Roman" w:hAnsi="Times New Roman" w:cs="仿宋"/>
          <w:sz w:val="24"/>
          <w:szCs w:val="24"/>
        </w:rPr>
        <w:t>投标人知悉并同意本次招标投标活动</w:t>
      </w:r>
      <w:r>
        <w:rPr>
          <w:rFonts w:ascii="宋体" w:hAnsi="宋体" w:cs="仿宋"/>
          <w:sz w:val="24"/>
          <w:szCs w:val="24"/>
        </w:rPr>
        <w:t>适用中华人民共和国法律</w:t>
      </w:r>
      <w:r>
        <w:rPr>
          <w:rFonts w:hint="eastAsia" w:ascii="宋体" w:hAnsi="宋体" w:cs="仿宋"/>
          <w:sz w:val="24"/>
          <w:szCs w:val="24"/>
        </w:rPr>
        <w:t>（不含中国香港、中国澳门及中国台湾地区法律，下同），与本次</w:t>
      </w:r>
      <w:r>
        <w:rPr>
          <w:rFonts w:hint="eastAsia" w:ascii="Times New Roman" w:hAnsi="Times New Roman" w:cs="仿宋"/>
          <w:sz w:val="24"/>
          <w:szCs w:val="24"/>
        </w:rPr>
        <w:t>招标投标活动相关的法律文件依据</w:t>
      </w:r>
      <w:r>
        <w:rPr>
          <w:rFonts w:ascii="宋体" w:hAnsi="宋体" w:cs="仿宋"/>
          <w:sz w:val="24"/>
          <w:szCs w:val="24"/>
        </w:rPr>
        <w:t>中华人民共和国法律</w:t>
      </w:r>
      <w:r>
        <w:rPr>
          <w:rFonts w:hint="eastAsia" w:ascii="宋体" w:hAnsi="宋体" w:cs="仿宋"/>
          <w:sz w:val="24"/>
          <w:szCs w:val="24"/>
        </w:rPr>
        <w:t>编制、解释</w:t>
      </w:r>
      <w:r>
        <w:rPr>
          <w:rFonts w:hint="eastAsia" w:ascii="Times New Roman" w:hAnsi="Times New Roman" w:cs="仿宋"/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与本投标有关的一切正式往来通讯请寄：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地址：</w:t>
      </w:r>
      <w:r>
        <w:rPr>
          <w:rFonts w:hint="eastAsia" w:ascii="Times New Roman" w:hAnsi="Times New Roman" w:cs="仿宋"/>
          <w:sz w:val="24"/>
          <w:szCs w:val="24"/>
          <w:lang w:val="zh-TW"/>
        </w:rPr>
        <w:t xml:space="preserve"> </w:t>
      </w:r>
      <w:r>
        <w:rPr>
          <w:rFonts w:ascii="Times New Roman" w:hAnsi="Times New Roman" w:cs="仿宋"/>
          <w:sz w:val="24"/>
          <w:szCs w:val="24"/>
          <w:lang w:val="zh-TW" w:eastAsia="zh-TW"/>
        </w:rPr>
        <w:t xml:space="preserve">          邮编：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电话：</w:t>
      </w:r>
      <w:r>
        <w:rPr>
          <w:rFonts w:ascii="Times New Roman" w:hAnsi="Times New Roman" w:cs="仿宋"/>
          <w:sz w:val="24"/>
          <w:szCs w:val="24"/>
        </w:rPr>
        <w:t xml:space="preserve">         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传真：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</w:t>
      </w:r>
      <w:r>
        <w:rPr>
          <w:rFonts w:hint="eastAsia" w:ascii="Times New Roman" w:hAnsi="Times New Roman" w:cs="仿宋"/>
          <w:sz w:val="24"/>
          <w:szCs w:val="24"/>
          <w:lang w:val="zh-TW"/>
        </w:rPr>
        <w:t>收件人</w:t>
      </w:r>
      <w:r>
        <w:rPr>
          <w:rFonts w:ascii="Times New Roman" w:hAnsi="Times New Roman" w:cs="仿宋"/>
          <w:sz w:val="24"/>
          <w:szCs w:val="24"/>
          <w:lang w:val="zh-TW" w:eastAsia="zh-TW"/>
        </w:rPr>
        <w:t>姓名、职务（印刷体）：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仿宋"/>
          <w:sz w:val="24"/>
          <w:szCs w:val="24"/>
          <w:lang w:val="zh-TW"/>
        </w:rPr>
      </w:pPr>
      <w:r>
        <w:rPr>
          <w:rFonts w:hint="eastAsia" w:ascii="Times New Roman" w:hAnsi="Times New Roman" w:cs="仿宋"/>
          <w:sz w:val="24"/>
          <w:szCs w:val="24"/>
          <w:lang w:val="zh-TW"/>
        </w:rPr>
        <w:t>（下无正文）</w:t>
      </w:r>
    </w:p>
    <w:p>
      <w:pPr>
        <w:pStyle w:val="2"/>
        <w:rPr>
          <w:rFonts w:hint="eastAsia" w:ascii="Times New Roman" w:hAnsi="Times New Roman" w:cs="仿宋"/>
          <w:sz w:val="24"/>
          <w:szCs w:val="24"/>
          <w:lang w:val="zh-TW"/>
        </w:rPr>
      </w:pPr>
    </w:p>
    <w:p>
      <w:pPr>
        <w:pStyle w:val="2"/>
        <w:rPr>
          <w:rFonts w:hint="eastAsia" w:ascii="Times New Roman" w:hAnsi="Times New Roman" w:cs="仿宋"/>
          <w:sz w:val="24"/>
          <w:szCs w:val="24"/>
          <w:lang w:val="zh-TW"/>
        </w:rPr>
      </w:pPr>
    </w:p>
    <w:p>
      <w:pPr>
        <w:pStyle w:val="2"/>
        <w:rPr>
          <w:rFonts w:hint="eastAsia" w:ascii="Times New Roman" w:hAnsi="Times New Roman" w:cs="仿宋"/>
          <w:sz w:val="24"/>
          <w:szCs w:val="24"/>
          <w:lang w:val="zh-TW"/>
        </w:rPr>
      </w:pPr>
    </w:p>
    <w:p>
      <w:pPr>
        <w:spacing w:line="360" w:lineRule="auto"/>
        <w:ind w:firstLine="3960" w:firstLineChars="165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投标人名称</w:t>
      </w:r>
      <w:r>
        <w:rPr>
          <w:rFonts w:hint="eastAsia" w:ascii="Times New Roman" w:hAnsi="Times New Roman" w:cs="仿宋"/>
          <w:sz w:val="24"/>
          <w:szCs w:val="24"/>
          <w:lang w:val="zh-TW"/>
        </w:rPr>
        <w:t>（加盖</w:t>
      </w:r>
      <w:r>
        <w:rPr>
          <w:rFonts w:ascii="Times New Roman" w:hAnsi="Times New Roman" w:cs="仿宋"/>
          <w:sz w:val="24"/>
          <w:szCs w:val="24"/>
          <w:lang w:val="zh-TW"/>
        </w:rPr>
        <w:t>公章）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：</w:t>
      </w:r>
    </w:p>
    <w:p>
      <w:pPr>
        <w:spacing w:line="360" w:lineRule="auto"/>
        <w:ind w:firstLine="3960" w:firstLineChars="165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  <w:lang w:val="zh-TW"/>
        </w:rPr>
        <w:t>负责人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或</w:t>
      </w:r>
      <w:r>
        <w:rPr>
          <w:rFonts w:hint="eastAsia" w:ascii="Times New Roman" w:hAnsi="Times New Roman" w:cs="仿宋"/>
          <w:sz w:val="24"/>
          <w:szCs w:val="24"/>
          <w:lang w:val="zh-TW"/>
        </w:rPr>
        <w:t>被授权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人签</w:t>
      </w:r>
      <w:r>
        <w:rPr>
          <w:rFonts w:hint="eastAsia" w:ascii="Times New Roman" w:hAnsi="Times New Roman" w:cs="仿宋"/>
          <w:sz w:val="24"/>
          <w:szCs w:val="24"/>
          <w:lang w:val="zh-TW"/>
        </w:rPr>
        <w:t>字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：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年</w:t>
      </w:r>
      <w:r>
        <w:rPr>
          <w:rFonts w:ascii="Times New Roman" w:hAnsi="Times New Roman" w:cs="仿宋"/>
          <w:sz w:val="24"/>
          <w:szCs w:val="24"/>
        </w:rPr>
        <w:t xml:space="preserve">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月</w:t>
      </w:r>
      <w:r>
        <w:rPr>
          <w:rFonts w:ascii="Times New Roman" w:hAnsi="Times New Roman" w:cs="仿宋"/>
          <w:sz w:val="24"/>
          <w:szCs w:val="24"/>
        </w:rPr>
        <w:t xml:space="preserve">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2653"/>
    <w:multiLevelType w:val="multilevel"/>
    <w:tmpl w:val="737C2653"/>
    <w:lvl w:ilvl="0" w:tentative="0">
      <w:start w:val="1"/>
      <w:numFmt w:val="decimal"/>
      <w:lvlText w:val="%1.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5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92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34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ind w:left="276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18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36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ind w:left="402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444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14E4"/>
    <w:rsid w:val="5DF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2024-01-16T01:06:00Z</dcterms:created>
  <dc:creator>17332</dc:creator>
  <cp:lastModifiedBy>罗江南</cp:lastModifiedBy>
  <dcterms:modified xsi:type="dcterms:W3CDTF">2024-01-16T01:08:35Z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